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bCs w:val="1"/>
          <w:sz w:val="58"/>
          <w:szCs w:val="58"/>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1508288</wp:posOffset>
            </wp:positionH>
            <wp:positionV relativeFrom="paragraph">
              <wp:posOffset>114300</wp:posOffset>
            </wp:positionV>
            <wp:extent cx="2709863" cy="532169"/>
            <wp:effectExtent b="0" l="0" r="0" t="0"/>
            <wp:wrapSquare wrapText="bothSides" distB="114300" distT="114300" distL="114300" distR="114300"/>
            <wp:docPr id="2"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709863" cy="532169"/>
                    </a:xfrm>
                    <a:prstGeom prst="rect"/>
                    <a:ln/>
                  </pic:spPr>
                </pic:pic>
              </a:graphicData>
            </a:graphic>
          </wp:anchor>
        </w:drawing>
      </w:r>
    </w:p>
    <w:p w:rsidR="00000000" w:rsidDel="00000000" w:rsidP="00000000" w:rsidRDefault="00000000" w:rsidRPr="00000000" w14:paraId="00000002">
      <w:pPr>
        <w:jc w:val="center"/>
        <w:rPr>
          <w:sz w:val="20"/>
          <w:szCs w:val="20"/>
        </w:rPr>
      </w:pPr>
      <w:r w:rsidDel="00000000" w:rsidR="00000000" w:rsidRPr="00000000">
        <w:rPr>
          <w:b w:val="1"/>
          <w:bCs w:val="1"/>
          <w:sz w:val="34"/>
          <w:szCs w:val="34"/>
          <w:rtl w:val="0"/>
        </w:rPr>
        <w:br w:type="textWrapping"/>
      </w:r>
      <w:r w:rsidDel="00000000" w:rsidR="00000000" w:rsidRPr="00000000">
        <w:rPr>
          <w:rtl w:val="0"/>
        </w:rPr>
      </w:r>
    </w:p>
    <w:p w:rsidR="00000000" w:rsidDel="00000000" w:rsidP="00000000" w:rsidRDefault="00000000" w:rsidRPr="00000000" w14:paraId="00000003">
      <w:pPr>
        <w:jc w:val="left"/>
        <w:rPr>
          <w:b w:val="1"/>
          <w:bCs w:val="1"/>
          <w:sz w:val="42"/>
          <w:szCs w:val="42"/>
        </w:rPr>
      </w:pPr>
      <w:r w:rsidDel="00000000" w:rsidR="00000000" w:rsidRPr="00000000">
        <w:rPr>
          <w:rtl w:val="0"/>
        </w:rPr>
      </w:r>
    </w:p>
    <w:p w:rsidR="00000000" w:rsidDel="00000000" w:rsidP="00000000" w:rsidRDefault="00000000" w:rsidRPr="00000000" w14:paraId="00000004">
      <w:pPr>
        <w:jc w:val="left"/>
        <w:rPr>
          <w:b w:val="1"/>
          <w:bCs w:val="1"/>
          <w:sz w:val="42"/>
          <w:szCs w:val="42"/>
        </w:rPr>
      </w:pPr>
      <w:r w:rsidDel="00000000" w:rsidR="00000000" w:rsidRPr="00000000">
        <w:rPr>
          <w:b w:val="1"/>
          <w:bCs w:val="1"/>
          <w:sz w:val="42"/>
          <w:szCs w:val="42"/>
          <w:rtl w:val="0"/>
        </w:rPr>
        <w:t xml:space="preserve">                          Bar Campioni</w:t>
      </w:r>
    </w:p>
    <w:p w:rsidR="00000000" w:rsidDel="00000000" w:rsidP="00000000" w:rsidRDefault="00000000" w:rsidRPr="00000000" w14:paraId="00000005">
      <w:pPr>
        <w:jc w:val="center"/>
        <w:rPr>
          <w:b w:val="1"/>
          <w:bCs w:val="1"/>
          <w:sz w:val="34"/>
          <w:szCs w:val="34"/>
        </w:rPr>
      </w:pPr>
      <w:r w:rsidDel="00000000" w:rsidR="00000000" w:rsidRPr="00000000">
        <w:rPr>
          <w:b w:val="1"/>
          <w:bCs w:val="1"/>
          <w:sz w:val="34"/>
          <w:szCs w:val="34"/>
          <w:rtl w:val="0"/>
        </w:rPr>
        <w:t xml:space="preserve">Dove c’è un bar, c’è un teatro</w:t>
      </w:r>
    </w:p>
    <w:p w:rsidR="00000000" w:rsidDel="00000000" w:rsidP="00000000" w:rsidRDefault="00000000" w:rsidRPr="00000000" w14:paraId="00000006">
      <w:pPr>
        <w:jc w:val="center"/>
        <w:rPr>
          <w:sz w:val="26"/>
          <w:szCs w:val="26"/>
        </w:rPr>
      </w:pPr>
      <w:r w:rsidDel="00000000" w:rsidR="00000000" w:rsidRPr="00000000">
        <w:rPr>
          <w:sz w:val="26"/>
          <w:szCs w:val="26"/>
          <w:rtl w:val="0"/>
        </w:rPr>
        <w:t xml:space="preserve">open call per spettacoli di teatro su storie legate al mondo dello sport</w:t>
      </w:r>
    </w:p>
    <w:p w:rsidR="00000000" w:rsidDel="00000000" w:rsidP="00000000" w:rsidRDefault="00000000" w:rsidRPr="00000000" w14:paraId="00000007">
      <w:pPr>
        <w:jc w:val="both"/>
        <w:rPr>
          <w:b w:val="1"/>
          <w:bCs w:val="1"/>
          <w:sz w:val="32"/>
          <w:szCs w:val="32"/>
        </w:rPr>
      </w:pPr>
      <w:r w:rsidDel="00000000" w:rsidR="00000000" w:rsidRPr="00000000">
        <w:rPr>
          <w:b w:val="1"/>
          <w:bCs w:val="1"/>
          <w:sz w:val="28"/>
          <w:szCs w:val="28"/>
          <w:rtl w:val="0"/>
        </w:rPr>
        <w:br w:type="textWrapping"/>
      </w:r>
      <w:r w:rsidDel="00000000" w:rsidR="00000000" w:rsidRPr="00000000">
        <w:rPr>
          <w:b w:val="1"/>
          <w:bCs w:val="1"/>
          <w:sz w:val="32"/>
          <w:szCs w:val="32"/>
          <w:rtl w:val="0"/>
        </w:rPr>
        <w:t xml:space="preserve">Chi siamo</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Il Roma Borgata Festival</w:t>
      </w:r>
      <w:r w:rsidDel="00000000" w:rsidR="00000000" w:rsidRPr="00000000">
        <w:rPr>
          <w:b w:val="1"/>
          <w:bCs w:val="1"/>
          <w:sz w:val="24"/>
          <w:szCs w:val="24"/>
          <w:rtl w:val="0"/>
        </w:rPr>
        <w:t xml:space="preserve"> </w:t>
      </w:r>
      <w:r w:rsidDel="00000000" w:rsidR="00000000" w:rsidRPr="00000000">
        <w:rPr>
          <w:sz w:val="24"/>
          <w:szCs w:val="24"/>
          <w:rtl w:val="0"/>
        </w:rPr>
        <w:t xml:space="preserve">nasce dall’esperienza de </w:t>
      </w:r>
      <w:r w:rsidDel="00000000" w:rsidR="00000000" w:rsidRPr="00000000">
        <w:rPr>
          <w:i w:val="1"/>
          <w:iCs w:val="1"/>
          <w:sz w:val="24"/>
          <w:szCs w:val="24"/>
          <w:rtl w:val="0"/>
        </w:rPr>
        <w:t xml:space="preserve">La Città Ideale</w:t>
      </w:r>
      <w:r w:rsidDel="00000000" w:rsidR="00000000" w:rsidRPr="00000000">
        <w:rPr>
          <w:sz w:val="24"/>
          <w:szCs w:val="24"/>
          <w:rtl w:val="0"/>
        </w:rPr>
        <w:t xml:space="preserve"> ed è il festival multidisciplinare diffuso dedicato alle borgate e alle periferie di Roma.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Dal 2025 attraversa la città riconoscendo le borgate come luoghi vivi di cultura, memoria e sperimentazione, portando lo spettacolo dal vivo nei territori e creando occasioni di incontro tra artisti, spazi e comunità..</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La programmazione si articola tra musica, teatro, danza, circo contemporaneo, workshop e laboratori, in una proposta accessibile e trasversale che dialoga con i contesti urbani e sociali in cui si inserisce.</w:t>
      </w:r>
    </w:p>
    <w:p w:rsidR="00000000" w:rsidDel="00000000" w:rsidP="00000000" w:rsidRDefault="00000000" w:rsidRPr="00000000" w14:paraId="0000000B">
      <w:pPr>
        <w:spacing w:after="240" w:before="240" w:lineRule="auto"/>
        <w:jc w:val="both"/>
        <w:rPr>
          <w:sz w:val="24"/>
          <w:szCs w:val="24"/>
        </w:rPr>
      </w:pPr>
      <w:r w:rsidDel="00000000" w:rsidR="00000000" w:rsidRPr="00000000">
        <w:rPr>
          <w:sz w:val="24"/>
          <w:szCs w:val="24"/>
          <w:rtl w:val="0"/>
        </w:rPr>
        <w:t xml:space="preserve">Dopo una prima edizione che ha coinvolto 6 borgate, con oltre 100 eventi e più di 8.000 presenze, nel 2026 il Roma Borgata Festival prosegue il suo percorso con una seconda edizione, ampliando l’esplorazione dei territori e rafforzando una programmazione diffusa che mette al centro </w:t>
      </w:r>
      <w:r w:rsidDel="00000000" w:rsidR="00000000" w:rsidRPr="00000000">
        <w:rPr>
          <w:b w:val="1"/>
          <w:bCs w:val="1"/>
          <w:sz w:val="24"/>
          <w:szCs w:val="24"/>
          <w:rtl w:val="0"/>
        </w:rPr>
        <w:t xml:space="preserve">luoghi e comunità</w:t>
      </w:r>
      <w:r w:rsidDel="00000000" w:rsidR="00000000" w:rsidRPr="00000000">
        <w:rPr>
          <w:sz w:val="24"/>
          <w:szCs w:val="24"/>
          <w:rtl w:val="0"/>
        </w:rPr>
        <w:t xml:space="preserve">.</w:t>
      </w:r>
    </w:p>
    <w:p w:rsidR="00000000" w:rsidDel="00000000" w:rsidP="00000000" w:rsidRDefault="00000000" w:rsidRPr="00000000" w14:paraId="0000000C">
      <w:pPr>
        <w:jc w:val="both"/>
        <w:rPr>
          <w:sz w:val="24"/>
          <w:szCs w:val="24"/>
        </w:rPr>
      </w:pPr>
      <w:r w:rsidDel="00000000" w:rsidR="00000000" w:rsidRPr="00000000">
        <w:rPr>
          <w:b w:val="1"/>
          <w:bCs w:val="1"/>
          <w:sz w:val="24"/>
          <w:szCs w:val="24"/>
          <w:rtl w:val="0"/>
        </w:rPr>
        <w:t xml:space="preserve">Roma Borgata Festival</w:t>
      </w:r>
      <w:r w:rsidDel="00000000" w:rsidR="00000000" w:rsidRPr="00000000">
        <w:rPr>
          <w:sz w:val="24"/>
          <w:szCs w:val="24"/>
          <w:rtl w:val="0"/>
        </w:rPr>
        <w:t xml:space="preserve"> è un progetto di A.S.A.P.Q., realizzato con il sostegno del Ministero della Cultura.</w:t>
        <w:br w:type="textWrapping"/>
      </w:r>
    </w:p>
    <w:p w:rsidR="00000000" w:rsidDel="00000000" w:rsidP="00000000" w:rsidRDefault="00000000" w:rsidRPr="00000000" w14:paraId="0000000D">
      <w:pPr>
        <w:jc w:val="both"/>
        <w:rPr>
          <w:sz w:val="24"/>
          <w:szCs w:val="24"/>
        </w:rPr>
      </w:pPr>
      <w:r w:rsidDel="00000000" w:rsidR="00000000" w:rsidRPr="00000000">
        <w:rPr>
          <w:b w:val="1"/>
          <w:bCs w:val="1"/>
          <w:sz w:val="24"/>
          <w:szCs w:val="24"/>
          <w:rtl w:val="0"/>
        </w:rPr>
        <w:t xml:space="preserve">Per maggiori informazioni</w:t>
      </w:r>
      <w:r w:rsidDel="00000000" w:rsidR="00000000" w:rsidRPr="00000000">
        <w:rPr>
          <w:rtl w:val="0"/>
        </w:rPr>
      </w:r>
    </w:p>
    <w:p w:rsidR="00000000" w:rsidDel="00000000" w:rsidP="00000000" w:rsidRDefault="00000000" w:rsidRPr="00000000" w14:paraId="0000000E">
      <w:pPr>
        <w:jc w:val="both"/>
        <w:rPr/>
      </w:pPr>
      <w:hyperlink r:id="rId7">
        <w:r w:rsidDel="00000000" w:rsidR="00000000" w:rsidRPr="00000000">
          <w:rPr>
            <w:color w:val="1155cc"/>
            <w:u w:val="single"/>
            <w:rtl w:val="0"/>
          </w:rPr>
          <w:t xml:space="preserve">info@romaborgatafestival.it</w:t>
        </w:r>
      </w:hyperlink>
      <w:r w:rsidDel="00000000" w:rsidR="00000000" w:rsidRPr="00000000">
        <w:rPr>
          <w:rtl w:val="0"/>
        </w:rPr>
      </w:r>
    </w:p>
    <w:p w:rsidR="00000000" w:rsidDel="00000000" w:rsidP="00000000" w:rsidRDefault="00000000" w:rsidRPr="00000000" w14:paraId="0000000F">
      <w:pPr>
        <w:jc w:val="both"/>
        <w:rPr>
          <w:b w:val="1"/>
          <w:bCs w:val="1"/>
          <w:sz w:val="28"/>
          <w:szCs w:val="28"/>
        </w:rPr>
      </w:pPr>
      <w:hyperlink r:id="rId8">
        <w:r w:rsidDel="00000000" w:rsidR="00000000" w:rsidRPr="00000000">
          <w:rPr>
            <w:color w:val="1155cc"/>
            <w:u w:val="single"/>
            <w:rtl w:val="0"/>
          </w:rPr>
          <w:t xml:space="preserve">www.romaborgatafestival.it</w:t>
        </w:r>
      </w:hyperlink>
      <w:r w:rsidDel="00000000" w:rsidR="00000000" w:rsidRPr="00000000">
        <w:rPr>
          <w:rtl w:val="0"/>
        </w:rPr>
      </w:r>
    </w:p>
    <w:p w:rsidR="00000000" w:rsidDel="00000000" w:rsidP="00000000" w:rsidRDefault="00000000" w:rsidRPr="00000000" w14:paraId="00000010">
      <w:pPr>
        <w:jc w:val="both"/>
        <w:rPr>
          <w:b w:val="1"/>
          <w:bCs w:val="1"/>
          <w:sz w:val="28"/>
          <w:szCs w:val="28"/>
        </w:rPr>
      </w:pPr>
      <w:r w:rsidDel="00000000" w:rsidR="00000000" w:rsidRPr="00000000">
        <w:rPr>
          <w:rtl w:val="0"/>
        </w:rPr>
      </w:r>
    </w:p>
    <w:p w:rsidR="00000000" w:rsidDel="00000000" w:rsidP="00000000" w:rsidRDefault="00000000" w:rsidRPr="00000000" w14:paraId="00000011">
      <w:pPr>
        <w:jc w:val="both"/>
        <w:rPr>
          <w:b w:val="1"/>
          <w:bCs w:val="1"/>
          <w:sz w:val="32"/>
          <w:szCs w:val="32"/>
        </w:rPr>
      </w:pPr>
      <w:r w:rsidDel="00000000" w:rsidR="00000000" w:rsidRPr="00000000">
        <w:rPr>
          <w:b w:val="1"/>
          <w:bCs w:val="1"/>
          <w:sz w:val="32"/>
          <w:szCs w:val="32"/>
          <w:rtl w:val="0"/>
        </w:rPr>
        <w:t xml:space="preserve">La call</w:t>
      </w:r>
    </w:p>
    <w:p w:rsidR="00000000" w:rsidDel="00000000" w:rsidP="00000000" w:rsidRDefault="00000000" w:rsidRPr="00000000" w14:paraId="00000012">
      <w:pPr>
        <w:jc w:val="both"/>
        <w:rPr>
          <w:sz w:val="24"/>
          <w:szCs w:val="24"/>
        </w:rPr>
      </w:pPr>
      <w:r w:rsidDel="00000000" w:rsidR="00000000" w:rsidRPr="00000000">
        <w:rPr>
          <w:sz w:val="24"/>
          <w:szCs w:val="24"/>
          <w:rtl w:val="0"/>
        </w:rPr>
        <w:t xml:space="preserve">Roma Borgata Festival realizza format di spettacolo dal vivo per portare la creatività contemporanea all’interno di spazi non teatrali nei contesti urbani delle periferie di Roma. Tra questi c’è </w:t>
      </w:r>
      <w:r w:rsidDel="00000000" w:rsidR="00000000" w:rsidRPr="00000000">
        <w:rPr>
          <w:b w:val="1"/>
          <w:bCs w:val="1"/>
          <w:sz w:val="24"/>
          <w:szCs w:val="24"/>
          <w:rtl w:val="0"/>
        </w:rPr>
        <w:t xml:space="preserve">Bar Campioni</w:t>
      </w:r>
      <w:r w:rsidDel="00000000" w:rsidR="00000000" w:rsidRPr="00000000">
        <w:rPr>
          <w:sz w:val="24"/>
          <w:szCs w:val="24"/>
          <w:rtl w:val="0"/>
        </w:rPr>
        <w:t xml:space="preserve">, dispositivo che prevede la narrazione teatrale di storie sullo sport negli spazi esterni dei bar di quartiere di Roma. Per l’anno 2026, il festival cerca nuovi titoli con l'obiettivo di arricchire la programmazione di questo format. </w:t>
        <w:br w:type="textWrapping"/>
      </w:r>
    </w:p>
    <w:p w:rsidR="00000000" w:rsidDel="00000000" w:rsidP="00000000" w:rsidRDefault="00000000" w:rsidRPr="00000000" w14:paraId="00000013">
      <w:pPr>
        <w:jc w:val="both"/>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4">
      <w:pPr>
        <w:jc w:val="both"/>
        <w:rPr>
          <w:b w:val="1"/>
          <w:bCs w:val="1"/>
          <w:sz w:val="32"/>
          <w:szCs w:val="32"/>
        </w:rPr>
      </w:pPr>
      <w:r w:rsidDel="00000000" w:rsidR="00000000" w:rsidRPr="00000000">
        <w:rPr>
          <w:sz w:val="24"/>
          <w:szCs w:val="24"/>
          <w:rtl w:val="0"/>
        </w:rPr>
        <w:br w:type="textWrapping"/>
      </w:r>
      <w:r w:rsidDel="00000000" w:rsidR="00000000" w:rsidRPr="00000000">
        <w:rPr>
          <w:b w:val="1"/>
          <w:bCs w:val="1"/>
          <w:sz w:val="32"/>
          <w:szCs w:val="32"/>
          <w:rtl w:val="0"/>
        </w:rPr>
        <w:t xml:space="preserve">Regolamento di partecipazione</w:t>
      </w:r>
    </w:p>
    <w:p w:rsidR="00000000" w:rsidDel="00000000" w:rsidP="00000000" w:rsidRDefault="00000000" w:rsidRPr="00000000" w14:paraId="00000015">
      <w:pPr>
        <w:jc w:val="both"/>
        <w:rPr>
          <w:b w:val="1"/>
          <w:bCs w:val="1"/>
          <w:sz w:val="24"/>
          <w:szCs w:val="24"/>
        </w:rPr>
      </w:pPr>
      <w:r w:rsidDel="00000000" w:rsidR="00000000" w:rsidRPr="00000000">
        <w:rPr>
          <w:b w:val="1"/>
          <w:bCs w:val="1"/>
          <w:sz w:val="24"/>
          <w:szCs w:val="24"/>
          <w:rtl w:val="0"/>
        </w:rPr>
        <w:t xml:space="preserve">scadenza invio materiali ore 18:00 del 13 marzo 2026</w:t>
      </w:r>
    </w:p>
    <w:p w:rsidR="00000000" w:rsidDel="00000000" w:rsidP="00000000" w:rsidRDefault="00000000" w:rsidRPr="00000000" w14:paraId="00000016">
      <w:pPr>
        <w:jc w:val="both"/>
        <w:rPr>
          <w:sz w:val="24"/>
          <w:szCs w:val="24"/>
        </w:rPr>
      </w:pPr>
      <w:r w:rsidDel="00000000" w:rsidR="00000000" w:rsidRPr="00000000">
        <w:rPr>
          <w:rtl w:val="0"/>
        </w:rPr>
      </w:r>
    </w:p>
    <w:p w:rsidR="00000000" w:rsidDel="00000000" w:rsidP="00000000" w:rsidRDefault="00000000" w:rsidRPr="00000000" w14:paraId="00000017">
      <w:pPr>
        <w:numPr>
          <w:ilvl w:val="0"/>
          <w:numId w:val="2"/>
        </w:numPr>
        <w:ind w:left="720" w:hanging="360"/>
        <w:jc w:val="both"/>
        <w:rPr>
          <w:sz w:val="24"/>
          <w:szCs w:val="24"/>
          <w:u w:val="none"/>
        </w:rPr>
      </w:pPr>
      <w:r w:rsidDel="00000000" w:rsidR="00000000" w:rsidRPr="00000000">
        <w:rPr>
          <w:sz w:val="24"/>
          <w:szCs w:val="24"/>
          <w:rtl w:val="0"/>
        </w:rPr>
        <w:t xml:space="preserve">La selezione è destinata a progetti teatrali incentrati sullo sport, che si possano adattare a un contesto urbano diurno, che abbiano una struttura tecnica agile e una dimensione narrativa coinvolgente. </w:t>
      </w:r>
    </w:p>
    <w:p w:rsidR="00000000" w:rsidDel="00000000" w:rsidP="00000000" w:rsidRDefault="00000000" w:rsidRPr="00000000" w14:paraId="00000018">
      <w:pPr>
        <w:ind w:left="720" w:firstLine="0"/>
        <w:jc w:val="both"/>
        <w:rPr>
          <w:sz w:val="24"/>
          <w:szCs w:val="24"/>
        </w:rPr>
      </w:pPr>
      <w:r w:rsidDel="00000000" w:rsidR="00000000" w:rsidRPr="00000000">
        <w:rPr>
          <w:rtl w:val="0"/>
        </w:rPr>
      </w:r>
    </w:p>
    <w:p w:rsidR="00000000" w:rsidDel="00000000" w:rsidP="00000000" w:rsidRDefault="00000000" w:rsidRPr="00000000" w14:paraId="00000019">
      <w:pPr>
        <w:numPr>
          <w:ilvl w:val="0"/>
          <w:numId w:val="2"/>
        </w:numPr>
        <w:ind w:left="720" w:hanging="360"/>
        <w:jc w:val="both"/>
        <w:rPr>
          <w:sz w:val="24"/>
          <w:szCs w:val="24"/>
          <w:u w:val="none"/>
        </w:rPr>
      </w:pPr>
      <w:r w:rsidDel="00000000" w:rsidR="00000000" w:rsidRPr="00000000">
        <w:rPr>
          <w:sz w:val="24"/>
          <w:szCs w:val="24"/>
          <w:rtl w:val="0"/>
        </w:rPr>
        <w:t xml:space="preserve">La call si rivolge ad artisti e compagnie che operano professionalmente nel teatro contemporaneo. </w:t>
        <w:br w:type="textWrapping"/>
      </w:r>
    </w:p>
    <w:p w:rsidR="00000000" w:rsidDel="00000000" w:rsidP="00000000" w:rsidRDefault="00000000" w:rsidRPr="00000000" w14:paraId="0000001A">
      <w:pPr>
        <w:numPr>
          <w:ilvl w:val="0"/>
          <w:numId w:val="2"/>
        </w:numPr>
        <w:ind w:left="720" w:hanging="360"/>
        <w:jc w:val="both"/>
        <w:rPr>
          <w:sz w:val="24"/>
          <w:szCs w:val="24"/>
          <w:u w:val="none"/>
        </w:rPr>
      </w:pPr>
      <w:r w:rsidDel="00000000" w:rsidR="00000000" w:rsidRPr="00000000">
        <w:rPr>
          <w:sz w:val="24"/>
          <w:szCs w:val="24"/>
          <w:rtl w:val="0"/>
        </w:rPr>
        <w:t xml:space="preserve">L’opera proposta può essere di repertorio, aver già debuttato nel corso della stagione corrente o essere ancora in fase di allestimento.</w:t>
      </w:r>
    </w:p>
    <w:p w:rsidR="00000000" w:rsidDel="00000000" w:rsidP="00000000" w:rsidRDefault="00000000" w:rsidRPr="00000000" w14:paraId="0000001B">
      <w:pPr>
        <w:ind w:left="720" w:firstLine="0"/>
        <w:jc w:val="both"/>
        <w:rPr>
          <w:sz w:val="24"/>
          <w:szCs w:val="24"/>
        </w:rPr>
      </w:pPr>
      <w:r w:rsidDel="00000000" w:rsidR="00000000" w:rsidRPr="00000000">
        <w:rPr>
          <w:rtl w:val="0"/>
        </w:rPr>
      </w:r>
    </w:p>
    <w:p w:rsidR="00000000" w:rsidDel="00000000" w:rsidP="00000000" w:rsidRDefault="00000000" w:rsidRPr="00000000" w14:paraId="0000001C">
      <w:pPr>
        <w:numPr>
          <w:ilvl w:val="0"/>
          <w:numId w:val="2"/>
        </w:numPr>
        <w:ind w:left="720" w:hanging="360"/>
        <w:jc w:val="both"/>
        <w:rPr>
          <w:sz w:val="24"/>
          <w:szCs w:val="24"/>
          <w:u w:val="none"/>
        </w:rPr>
      </w:pPr>
      <w:r w:rsidDel="00000000" w:rsidR="00000000" w:rsidRPr="00000000">
        <w:rPr>
          <w:sz w:val="24"/>
          <w:szCs w:val="24"/>
          <w:rtl w:val="0"/>
        </w:rPr>
        <w:t xml:space="preserve">Al termine della scadenza della presente call, la direzione artistica di Roma Borgata Festival selezionerà uno o due tra i titoli ricevuti per programmarli all’interno del format Bar Campioni. Il giudizio della selezione è insindacabile. La direzione si riserva la possibilità di non selezionare alcun progetto nel caso non ci fossero rispondenze al progetto artistico di Roma Borgata Festival. </w:t>
      </w:r>
    </w:p>
    <w:p w:rsidR="00000000" w:rsidDel="00000000" w:rsidP="00000000" w:rsidRDefault="00000000" w:rsidRPr="00000000" w14:paraId="0000001D">
      <w:pPr>
        <w:ind w:left="720" w:firstLine="0"/>
        <w:jc w:val="both"/>
        <w:rPr>
          <w:sz w:val="24"/>
          <w:szCs w:val="24"/>
        </w:rPr>
      </w:pPr>
      <w:r w:rsidDel="00000000" w:rsidR="00000000" w:rsidRPr="00000000">
        <w:rPr>
          <w:rtl w:val="0"/>
        </w:rPr>
      </w:r>
    </w:p>
    <w:p w:rsidR="00000000" w:rsidDel="00000000" w:rsidP="00000000" w:rsidRDefault="00000000" w:rsidRPr="00000000" w14:paraId="0000001E">
      <w:pPr>
        <w:numPr>
          <w:ilvl w:val="0"/>
          <w:numId w:val="2"/>
        </w:numPr>
        <w:ind w:left="720" w:hanging="360"/>
        <w:jc w:val="both"/>
        <w:rPr>
          <w:sz w:val="24"/>
          <w:szCs w:val="24"/>
          <w:u w:val="none"/>
        </w:rPr>
      </w:pPr>
      <w:r w:rsidDel="00000000" w:rsidR="00000000" w:rsidRPr="00000000">
        <w:rPr>
          <w:sz w:val="24"/>
          <w:szCs w:val="24"/>
          <w:rtl w:val="0"/>
        </w:rPr>
        <w:t xml:space="preserve">Si richiede di inviare entro le 18:00 del </w:t>
      </w:r>
      <w:r w:rsidDel="00000000" w:rsidR="00000000" w:rsidRPr="00000000">
        <w:rPr>
          <w:sz w:val="24"/>
          <w:szCs w:val="24"/>
          <w:rtl w:val="0"/>
        </w:rPr>
        <w:t xml:space="preserve">13 marzo 2026</w:t>
      </w:r>
      <w:r w:rsidDel="00000000" w:rsidR="00000000" w:rsidRPr="00000000">
        <w:rPr>
          <w:sz w:val="24"/>
          <w:szCs w:val="24"/>
          <w:rtl w:val="0"/>
        </w:rPr>
        <w:t xml:space="preserve"> la candidatura </w:t>
      </w:r>
      <w:r w:rsidDel="00000000" w:rsidR="00000000" w:rsidRPr="00000000">
        <w:rPr>
          <w:sz w:val="24"/>
          <w:szCs w:val="24"/>
          <w:rtl w:val="0"/>
        </w:rPr>
        <w:t xml:space="preserve">all’e-mail</w:t>
      </w:r>
      <w:r w:rsidDel="00000000" w:rsidR="00000000" w:rsidRPr="00000000">
        <w:rPr>
          <w:sz w:val="24"/>
          <w:szCs w:val="24"/>
          <w:rtl w:val="0"/>
        </w:rPr>
        <w:t xml:space="preserve"> </w:t>
      </w:r>
      <w:hyperlink r:id="rId9">
        <w:r w:rsidDel="00000000" w:rsidR="00000000" w:rsidRPr="00000000">
          <w:rPr>
            <w:color w:val="1155cc"/>
            <w:sz w:val="24"/>
            <w:szCs w:val="24"/>
            <w:u w:val="single"/>
            <w:rtl w:val="0"/>
          </w:rPr>
          <w:t xml:space="preserve">info@romaborgatafestival.it</w:t>
        </w:r>
      </w:hyperlink>
      <w:r w:rsidDel="00000000" w:rsidR="00000000" w:rsidRPr="00000000">
        <w:rPr>
          <w:sz w:val="24"/>
          <w:szCs w:val="24"/>
          <w:rtl w:val="0"/>
        </w:rPr>
        <w:t xml:space="preserve"> specificando nell’oggetto “Candidatura per Bar Campioni 2026”. Si richiede di non superare i 10 MB nell’invio della candidatura. All’interno della e-mail si chiede di allegare:</w:t>
      </w:r>
    </w:p>
    <w:p w:rsidR="00000000" w:rsidDel="00000000" w:rsidP="00000000" w:rsidRDefault="00000000" w:rsidRPr="00000000" w14:paraId="0000001F">
      <w:pPr>
        <w:numPr>
          <w:ilvl w:val="0"/>
          <w:numId w:val="1"/>
        </w:numPr>
        <w:ind w:left="1440" w:hanging="360"/>
        <w:jc w:val="both"/>
        <w:rPr>
          <w:sz w:val="24"/>
          <w:szCs w:val="24"/>
          <w:u w:val="none"/>
        </w:rPr>
      </w:pPr>
      <w:r w:rsidDel="00000000" w:rsidR="00000000" w:rsidRPr="00000000">
        <w:rPr>
          <w:sz w:val="24"/>
          <w:szCs w:val="24"/>
          <w:rtl w:val="0"/>
        </w:rPr>
        <w:t xml:space="preserve">pdf con l’anagrafica completa del soggetto proponente (allegato 1, qui in versione editabile);</w:t>
      </w:r>
    </w:p>
    <w:p w:rsidR="00000000" w:rsidDel="00000000" w:rsidP="00000000" w:rsidRDefault="00000000" w:rsidRPr="00000000" w14:paraId="00000020">
      <w:pPr>
        <w:numPr>
          <w:ilvl w:val="0"/>
          <w:numId w:val="1"/>
        </w:numPr>
        <w:ind w:left="1440" w:hanging="360"/>
        <w:jc w:val="both"/>
        <w:rPr>
          <w:sz w:val="24"/>
          <w:szCs w:val="24"/>
          <w:u w:val="none"/>
        </w:rPr>
      </w:pPr>
      <w:r w:rsidDel="00000000" w:rsidR="00000000" w:rsidRPr="00000000">
        <w:rPr>
          <w:sz w:val="24"/>
          <w:szCs w:val="24"/>
          <w:rtl w:val="0"/>
        </w:rPr>
        <w:t xml:space="preserve">una scheda di presentazione del progetto comprensiva dei crediti artistici completi (non oltre le quattro cartelle);</w:t>
      </w:r>
    </w:p>
    <w:p w:rsidR="00000000" w:rsidDel="00000000" w:rsidP="00000000" w:rsidRDefault="00000000" w:rsidRPr="00000000" w14:paraId="00000021">
      <w:pPr>
        <w:numPr>
          <w:ilvl w:val="0"/>
          <w:numId w:val="1"/>
        </w:numPr>
        <w:ind w:left="1440" w:hanging="360"/>
        <w:jc w:val="both"/>
        <w:rPr>
          <w:sz w:val="24"/>
          <w:szCs w:val="24"/>
          <w:u w:val="none"/>
        </w:rPr>
      </w:pPr>
      <w:r w:rsidDel="00000000" w:rsidR="00000000" w:rsidRPr="00000000">
        <w:rPr>
          <w:sz w:val="24"/>
          <w:szCs w:val="24"/>
          <w:rtl w:val="0"/>
        </w:rPr>
        <w:t xml:space="preserve">un curriculum del soggetto proponente (ove presente, massimo una cartella) e una breve biografia di tutti gli artisti coinvolti nel progetto (massimo 500 battute spazi inclusi per ogni biografia);</w:t>
      </w:r>
    </w:p>
    <w:p w:rsidR="00000000" w:rsidDel="00000000" w:rsidP="00000000" w:rsidRDefault="00000000" w:rsidRPr="00000000" w14:paraId="00000022">
      <w:pPr>
        <w:numPr>
          <w:ilvl w:val="0"/>
          <w:numId w:val="1"/>
        </w:numPr>
        <w:ind w:left="1440" w:hanging="360"/>
        <w:jc w:val="both"/>
        <w:rPr>
          <w:sz w:val="24"/>
          <w:szCs w:val="24"/>
          <w:u w:val="none"/>
        </w:rPr>
      </w:pPr>
      <w:r w:rsidDel="00000000" w:rsidR="00000000" w:rsidRPr="00000000">
        <w:rPr>
          <w:sz w:val="24"/>
          <w:szCs w:val="24"/>
          <w:rtl w:val="0"/>
        </w:rPr>
        <w:t xml:space="preserve">un link al video integrale dello spettacolo</w:t>
      </w:r>
      <w:r w:rsidDel="00000000" w:rsidR="00000000" w:rsidRPr="00000000">
        <w:rPr>
          <w:sz w:val="24"/>
          <w:szCs w:val="24"/>
          <w:rtl w:val="0"/>
        </w:rPr>
        <w:t xml:space="preserve">; in alternativa, esclusivamente in caso di spettacoli che non abbiano ancora debuttato, un video integrale di una prova; in alternativa, esclusivamente in caso di spettacoli work in progress, video di scene già pronte;</w:t>
      </w:r>
    </w:p>
    <w:p w:rsidR="00000000" w:rsidDel="00000000" w:rsidP="00000000" w:rsidRDefault="00000000" w:rsidRPr="00000000" w14:paraId="00000023">
      <w:pPr>
        <w:numPr>
          <w:ilvl w:val="0"/>
          <w:numId w:val="1"/>
        </w:numPr>
        <w:ind w:left="1440" w:hanging="360"/>
        <w:jc w:val="both"/>
        <w:rPr>
          <w:sz w:val="24"/>
          <w:szCs w:val="24"/>
          <w:u w:val="none"/>
        </w:rPr>
      </w:pPr>
      <w:r w:rsidDel="00000000" w:rsidR="00000000" w:rsidRPr="00000000">
        <w:rPr>
          <w:sz w:val="24"/>
          <w:szCs w:val="24"/>
          <w:rtl w:val="0"/>
        </w:rPr>
        <w:t xml:space="preserve">un link al materiale fotografico, anche provvisorio;</w:t>
      </w:r>
    </w:p>
    <w:p w:rsidR="00000000" w:rsidDel="00000000" w:rsidP="00000000" w:rsidRDefault="00000000" w:rsidRPr="00000000" w14:paraId="00000024">
      <w:pPr>
        <w:numPr>
          <w:ilvl w:val="0"/>
          <w:numId w:val="1"/>
        </w:numPr>
        <w:ind w:left="1440" w:hanging="360"/>
        <w:jc w:val="both"/>
        <w:rPr>
          <w:sz w:val="24"/>
          <w:szCs w:val="24"/>
          <w:u w:val="none"/>
        </w:rPr>
      </w:pPr>
      <w:r w:rsidDel="00000000" w:rsidR="00000000" w:rsidRPr="00000000">
        <w:rPr>
          <w:sz w:val="24"/>
          <w:szCs w:val="24"/>
          <w:rtl w:val="0"/>
        </w:rPr>
        <w:t xml:space="preserve">facoltativo: qualsiasi altro materiale che il soggetto proponente ritenga utile a valorizzare il proprio progetto artistico.</w:t>
      </w:r>
    </w:p>
    <w:p w:rsidR="00000000" w:rsidDel="00000000" w:rsidP="00000000" w:rsidRDefault="00000000" w:rsidRPr="00000000" w14:paraId="00000025">
      <w:pPr>
        <w:ind w:left="0" w:firstLine="0"/>
        <w:jc w:val="both"/>
        <w:rPr>
          <w:sz w:val="24"/>
          <w:szCs w:val="24"/>
        </w:rPr>
      </w:pPr>
      <w:r w:rsidDel="00000000" w:rsidR="00000000" w:rsidRPr="00000000">
        <w:rPr>
          <w:rtl w:val="0"/>
        </w:rPr>
      </w:r>
    </w:p>
    <w:p w:rsidR="00000000" w:rsidDel="00000000" w:rsidP="00000000" w:rsidRDefault="00000000" w:rsidRPr="00000000" w14:paraId="00000026">
      <w:pPr>
        <w:numPr>
          <w:ilvl w:val="0"/>
          <w:numId w:val="2"/>
        </w:numPr>
        <w:ind w:left="720" w:hanging="360"/>
        <w:jc w:val="both"/>
        <w:rPr>
          <w:sz w:val="24"/>
          <w:szCs w:val="24"/>
          <w:u w:val="none"/>
        </w:rPr>
      </w:pPr>
      <w:r w:rsidDel="00000000" w:rsidR="00000000" w:rsidRPr="00000000">
        <w:rPr>
          <w:sz w:val="24"/>
          <w:szCs w:val="24"/>
          <w:rtl w:val="0"/>
        </w:rPr>
        <w:t xml:space="preserve">L’opera proposta deve essere adatta (o adattabile) </w:t>
      </w:r>
      <w:hyperlink r:id="rId10">
        <w:r w:rsidDel="00000000" w:rsidR="00000000" w:rsidRPr="00000000">
          <w:rPr>
            <w:b w:val="1"/>
            <w:bCs w:val="1"/>
            <w:color w:val="1155cc"/>
            <w:sz w:val="24"/>
            <w:szCs w:val="24"/>
            <w:u w:val="single"/>
            <w:rtl w:val="0"/>
          </w:rPr>
          <w:t xml:space="preserve">alla scheda tecnica allegata</w:t>
        </w:r>
      </w:hyperlink>
      <w:r w:rsidDel="00000000" w:rsidR="00000000" w:rsidRPr="00000000">
        <w:rPr>
          <w:sz w:val="24"/>
          <w:szCs w:val="24"/>
          <w:rtl w:val="0"/>
        </w:rPr>
        <w:t xml:space="preserve"> e ai luoghi proposti da Roma Borgata Festival. Qualunque eventuale altra esigenza tecnica deve essere concordata con l’organizzazione.</w:t>
        <w:br w:type="textWrapping"/>
      </w:r>
    </w:p>
    <w:p w:rsidR="00000000" w:rsidDel="00000000" w:rsidP="00000000" w:rsidRDefault="00000000" w:rsidRPr="00000000" w14:paraId="00000027">
      <w:pPr>
        <w:ind w:left="720" w:firstLine="0"/>
        <w:jc w:val="both"/>
        <w:rPr>
          <w:sz w:val="24"/>
          <w:szCs w:val="24"/>
        </w:rPr>
      </w:pPr>
      <w:r w:rsidDel="00000000" w:rsidR="00000000" w:rsidRPr="00000000">
        <w:rPr>
          <w:rtl w:val="0"/>
        </w:rPr>
      </w:r>
    </w:p>
    <w:p w:rsidR="00000000" w:rsidDel="00000000" w:rsidP="00000000" w:rsidRDefault="00000000" w:rsidRPr="00000000" w14:paraId="00000028">
      <w:pPr>
        <w:numPr>
          <w:ilvl w:val="0"/>
          <w:numId w:val="2"/>
        </w:numPr>
        <w:ind w:left="720" w:hanging="360"/>
        <w:jc w:val="both"/>
        <w:rPr>
          <w:sz w:val="24"/>
          <w:szCs w:val="24"/>
          <w:u w:val="none"/>
        </w:rPr>
      </w:pPr>
      <w:r w:rsidDel="00000000" w:rsidR="00000000" w:rsidRPr="00000000">
        <w:rPr>
          <w:sz w:val="24"/>
          <w:szCs w:val="24"/>
          <w:rtl w:val="0"/>
        </w:rPr>
        <w:t xml:space="preserve">Ogni soggetto proponente potrà partecipare alla selezione con più opere. </w:t>
      </w:r>
    </w:p>
    <w:p w:rsidR="00000000" w:rsidDel="00000000" w:rsidP="00000000" w:rsidRDefault="00000000" w:rsidRPr="00000000" w14:paraId="00000029">
      <w:pPr>
        <w:ind w:left="720" w:firstLine="0"/>
        <w:jc w:val="both"/>
        <w:rPr>
          <w:sz w:val="24"/>
          <w:szCs w:val="24"/>
        </w:rPr>
      </w:pPr>
      <w:r w:rsidDel="00000000" w:rsidR="00000000" w:rsidRPr="00000000">
        <w:rPr>
          <w:rtl w:val="0"/>
        </w:rPr>
      </w:r>
    </w:p>
    <w:p w:rsidR="00000000" w:rsidDel="00000000" w:rsidP="00000000" w:rsidRDefault="00000000" w:rsidRPr="00000000" w14:paraId="0000002A">
      <w:pPr>
        <w:numPr>
          <w:ilvl w:val="0"/>
          <w:numId w:val="2"/>
        </w:numPr>
        <w:ind w:left="720" w:hanging="360"/>
        <w:jc w:val="both"/>
        <w:rPr>
          <w:sz w:val="24"/>
          <w:szCs w:val="24"/>
        </w:rPr>
      </w:pPr>
      <w:r w:rsidDel="00000000" w:rsidR="00000000" w:rsidRPr="00000000">
        <w:rPr>
          <w:sz w:val="24"/>
          <w:szCs w:val="24"/>
          <w:rtl w:val="0"/>
        </w:rPr>
        <w:t xml:space="preserve">Gli esiti della call saranno comunicati esclusivamente ai progetti selezionati entro lunedì 30 marzo 2026.</w:t>
      </w:r>
    </w:p>
    <w:p w:rsidR="00000000" w:rsidDel="00000000" w:rsidP="00000000" w:rsidRDefault="00000000" w:rsidRPr="00000000" w14:paraId="0000002B">
      <w:pPr>
        <w:ind w:left="720" w:firstLine="0"/>
        <w:jc w:val="both"/>
        <w:rPr>
          <w:sz w:val="24"/>
          <w:szCs w:val="24"/>
        </w:rPr>
      </w:pPr>
      <w:r w:rsidDel="00000000" w:rsidR="00000000" w:rsidRPr="00000000">
        <w:rPr>
          <w:rtl w:val="0"/>
        </w:rPr>
      </w:r>
    </w:p>
    <w:p w:rsidR="00000000" w:rsidDel="00000000" w:rsidP="00000000" w:rsidRDefault="00000000" w:rsidRPr="00000000" w14:paraId="0000002C">
      <w:pPr>
        <w:numPr>
          <w:ilvl w:val="0"/>
          <w:numId w:val="2"/>
        </w:numPr>
        <w:ind w:left="720" w:hanging="360"/>
        <w:jc w:val="both"/>
        <w:rPr>
          <w:sz w:val="24"/>
          <w:szCs w:val="24"/>
          <w:u w:val="none"/>
        </w:rPr>
      </w:pPr>
      <w:r w:rsidDel="00000000" w:rsidR="00000000" w:rsidRPr="00000000">
        <w:rPr>
          <w:sz w:val="24"/>
          <w:szCs w:val="24"/>
          <w:rtl w:val="0"/>
        </w:rPr>
        <w:t xml:space="preserve">Ai progetti selezionati verrà fatta una proposta di programmazione tra maggio e settembre 2026 all’interno di uno o più bar già in partnership con il festival.</w:t>
      </w:r>
    </w:p>
    <w:p w:rsidR="00000000" w:rsidDel="00000000" w:rsidP="00000000" w:rsidRDefault="00000000" w:rsidRPr="00000000" w14:paraId="0000002D">
      <w:pPr>
        <w:ind w:left="720" w:firstLine="0"/>
        <w:jc w:val="both"/>
        <w:rPr>
          <w:sz w:val="24"/>
          <w:szCs w:val="24"/>
        </w:rPr>
      </w:pPr>
      <w:r w:rsidDel="00000000" w:rsidR="00000000" w:rsidRPr="00000000">
        <w:rPr>
          <w:rtl w:val="0"/>
        </w:rPr>
      </w:r>
    </w:p>
    <w:p w:rsidR="00000000" w:rsidDel="00000000" w:rsidP="00000000" w:rsidRDefault="00000000" w:rsidRPr="00000000" w14:paraId="0000002E">
      <w:pPr>
        <w:numPr>
          <w:ilvl w:val="0"/>
          <w:numId w:val="2"/>
        </w:numPr>
        <w:ind w:left="720" w:hanging="360"/>
        <w:jc w:val="both"/>
        <w:rPr>
          <w:sz w:val="24"/>
          <w:szCs w:val="24"/>
        </w:rPr>
      </w:pPr>
      <w:r w:rsidDel="00000000" w:rsidR="00000000" w:rsidRPr="00000000">
        <w:rPr>
          <w:sz w:val="24"/>
          <w:szCs w:val="24"/>
          <w:rtl w:val="0"/>
        </w:rPr>
        <w:t xml:space="preserve"> Ai progetti selezionati verrà fatta una proposta di cachet commisurata al tipo di spettacolo, che tenga conto del numero di artisti coinvolti, delle esigenze tecniche, della complessità degli spostamenti logistici e di qualsiasi altra esigenza.</w:t>
      </w:r>
    </w:p>
    <w:p w:rsidR="00000000" w:rsidDel="00000000" w:rsidP="00000000" w:rsidRDefault="00000000" w:rsidRPr="00000000" w14:paraId="0000002F">
      <w:pPr>
        <w:ind w:left="720" w:firstLine="0"/>
        <w:jc w:val="both"/>
        <w:rPr>
          <w:sz w:val="24"/>
          <w:szCs w:val="24"/>
        </w:rPr>
      </w:pPr>
      <w:r w:rsidDel="00000000" w:rsidR="00000000" w:rsidRPr="00000000">
        <w:rPr>
          <w:rtl w:val="0"/>
        </w:rPr>
      </w:r>
    </w:p>
    <w:p w:rsidR="00000000" w:rsidDel="00000000" w:rsidP="00000000" w:rsidRDefault="00000000" w:rsidRPr="00000000" w14:paraId="00000030">
      <w:pPr>
        <w:numPr>
          <w:ilvl w:val="0"/>
          <w:numId w:val="2"/>
        </w:numPr>
        <w:ind w:left="720" w:hanging="360"/>
        <w:jc w:val="both"/>
        <w:rPr>
          <w:sz w:val="24"/>
          <w:szCs w:val="24"/>
          <w:u w:val="none"/>
        </w:rPr>
      </w:pPr>
      <w:r w:rsidDel="00000000" w:rsidR="00000000" w:rsidRPr="00000000">
        <w:rPr>
          <w:sz w:val="24"/>
          <w:szCs w:val="24"/>
          <w:rtl w:val="0"/>
        </w:rPr>
        <w:t xml:space="preserve"> La partecipazione alla selezione è gratuita.</w:t>
      </w:r>
    </w:p>
    <w:p w:rsidR="00000000" w:rsidDel="00000000" w:rsidP="00000000" w:rsidRDefault="00000000" w:rsidRPr="00000000" w14:paraId="00000031">
      <w:pPr>
        <w:ind w:left="720" w:firstLine="0"/>
        <w:jc w:val="both"/>
        <w:rPr>
          <w:sz w:val="24"/>
          <w:szCs w:val="24"/>
        </w:rPr>
      </w:pPr>
      <w:r w:rsidDel="00000000" w:rsidR="00000000" w:rsidRPr="00000000">
        <w:rPr>
          <w:rtl w:val="0"/>
        </w:rPr>
      </w:r>
    </w:p>
    <w:p w:rsidR="00000000" w:rsidDel="00000000" w:rsidP="00000000" w:rsidRDefault="00000000" w:rsidRPr="00000000" w14:paraId="00000032">
      <w:pPr>
        <w:numPr>
          <w:ilvl w:val="0"/>
          <w:numId w:val="2"/>
        </w:numPr>
        <w:ind w:left="720" w:hanging="360"/>
        <w:jc w:val="both"/>
        <w:rPr>
          <w:sz w:val="24"/>
          <w:szCs w:val="24"/>
          <w:u w:val="none"/>
        </w:rPr>
      </w:pPr>
      <w:r w:rsidDel="00000000" w:rsidR="00000000" w:rsidRPr="00000000">
        <w:rPr>
          <w:sz w:val="24"/>
          <w:szCs w:val="24"/>
          <w:rtl w:val="0"/>
        </w:rPr>
        <w:t xml:space="preserve"> L’</w:t>
      </w:r>
      <w:r w:rsidDel="00000000" w:rsidR="00000000" w:rsidRPr="00000000">
        <w:rPr>
          <w:sz w:val="24"/>
          <w:szCs w:val="24"/>
          <w:rtl w:val="0"/>
        </w:rPr>
        <w:t xml:space="preserve">errata applicazione alla call e/o il mancato rispetto di anche solo uno degli articoli qui presentati comporta l’esclusione dalla selezione.</w:t>
      </w:r>
      <w:r w:rsidDel="00000000" w:rsidR="00000000" w:rsidRPr="00000000">
        <w:rPr>
          <w:rtl w:val="0"/>
        </w:rPr>
      </w:r>
    </w:p>
    <w:p w:rsidR="00000000" w:rsidDel="00000000" w:rsidP="00000000" w:rsidRDefault="00000000" w:rsidRPr="00000000" w14:paraId="00000033">
      <w:pPr>
        <w:spacing w:after="240" w:before="240" w:lineRule="auto"/>
        <w:rPr>
          <w:b w:val="1"/>
          <w:bCs w:val="1"/>
          <w:sz w:val="24"/>
          <w:szCs w:val="24"/>
        </w:rPr>
      </w:pPr>
      <w:r w:rsidDel="00000000" w:rsidR="00000000" w:rsidRPr="00000000">
        <w:rPr>
          <w:sz w:val="24"/>
          <w:szCs w:val="24"/>
          <w:rtl w:val="0"/>
        </w:rPr>
        <w:br w:type="textWrapping"/>
        <w:br w:type="textWrapping"/>
      </w:r>
      <w:r w:rsidDel="00000000" w:rsidR="00000000" w:rsidRPr="00000000">
        <w:rPr>
          <w:b w:val="1"/>
          <w:bCs w:val="1"/>
          <w:sz w:val="32"/>
          <w:szCs w:val="32"/>
          <w:rtl w:val="0"/>
        </w:rPr>
        <w:t xml:space="preserve">ALLEGATO 1</w:t>
      </w:r>
      <w:r w:rsidDel="00000000" w:rsidR="00000000" w:rsidRPr="00000000">
        <w:rPr>
          <w:rtl w:val="0"/>
        </w:rPr>
        <w:br w:type="textWrapping"/>
      </w:r>
      <w:r w:rsidDel="00000000" w:rsidR="00000000" w:rsidRPr="00000000">
        <w:rPr>
          <w:b w:val="1"/>
          <w:bCs w:val="1"/>
          <w:sz w:val="24"/>
          <w:szCs w:val="24"/>
          <w:rtl w:val="0"/>
        </w:rPr>
        <w:t xml:space="preserve">Anagrafica del soggetto proponente e del cast artistico</w:t>
      </w:r>
    </w:p>
    <w:p w:rsidR="00000000" w:rsidDel="00000000" w:rsidP="00000000" w:rsidRDefault="00000000" w:rsidRPr="00000000" w14:paraId="00000034">
      <w:pPr>
        <w:spacing w:after="240" w:before="240" w:lineRule="auto"/>
        <w:rPr>
          <w:sz w:val="24"/>
          <w:szCs w:val="24"/>
        </w:rPr>
      </w:pPr>
      <w:r w:rsidDel="00000000" w:rsidR="00000000" w:rsidRPr="00000000">
        <w:rPr>
          <w:sz w:val="24"/>
          <w:szCs w:val="24"/>
          <w:rtl w:val="0"/>
        </w:rPr>
        <w:t xml:space="preserve">PARTE 1 – SOGGETTO PROPONENTE</w:t>
      </w:r>
    </w:p>
    <w:p w:rsidR="00000000" w:rsidDel="00000000" w:rsidP="00000000" w:rsidRDefault="00000000" w:rsidRPr="00000000" w14:paraId="00000035">
      <w:pPr>
        <w:spacing w:after="240" w:before="240" w:lineRule="auto"/>
        <w:rPr>
          <w:sz w:val="24"/>
          <w:szCs w:val="24"/>
        </w:rPr>
      </w:pPr>
      <w:r w:rsidDel="00000000" w:rsidR="00000000" w:rsidRPr="00000000">
        <w:rPr>
          <w:sz w:val="24"/>
          <w:szCs w:val="24"/>
          <w:rtl w:val="0"/>
        </w:rPr>
        <w:t xml:space="preserve">Nome della compagnia / collettivo / formazione / artista:</w:t>
      </w:r>
    </w:p>
    <w:p w:rsidR="00000000" w:rsidDel="00000000" w:rsidP="00000000" w:rsidRDefault="00000000" w:rsidRPr="00000000" w14:paraId="0000003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7">
      <w:pPr>
        <w:spacing w:after="240" w:before="240" w:lineRule="auto"/>
        <w:rPr>
          <w:sz w:val="24"/>
          <w:szCs w:val="24"/>
        </w:rPr>
      </w:pPr>
      <w:r w:rsidDel="00000000" w:rsidR="00000000" w:rsidRPr="00000000">
        <w:rPr>
          <w:sz w:val="24"/>
          <w:szCs w:val="24"/>
          <w:rtl w:val="0"/>
        </w:rPr>
        <w:t xml:space="preserve">Il soggetto proponente è sostenuto da una produzione professionale?</w:t>
        <w:br w:type="textWrapping"/>
        <w:t xml:space="preserve">☐ SÌ  ☐ NO</w:t>
      </w:r>
    </w:p>
    <w:p w:rsidR="00000000" w:rsidDel="00000000" w:rsidP="00000000" w:rsidRDefault="00000000" w:rsidRPr="00000000" w14:paraId="0000003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spacing w:after="240" w:before="240" w:lineRule="auto"/>
        <w:rPr>
          <w:sz w:val="24"/>
          <w:szCs w:val="24"/>
        </w:rPr>
      </w:pPr>
      <w:r w:rsidDel="00000000" w:rsidR="00000000" w:rsidRPr="00000000">
        <w:rPr>
          <w:i w:val="1"/>
          <w:iCs w:val="1"/>
          <w:sz w:val="24"/>
          <w:szCs w:val="24"/>
          <w:rtl w:val="0"/>
        </w:rPr>
        <w:t xml:space="preserve">Da compilare solo in caso di risposta “SÌ”</w:t>
        <w:br w:type="textWrapping"/>
      </w:r>
      <w:r w:rsidDel="00000000" w:rsidR="00000000" w:rsidRPr="00000000">
        <w:rPr>
          <w:sz w:val="24"/>
          <w:szCs w:val="24"/>
          <w:rtl w:val="0"/>
        </w:rPr>
        <w:t xml:space="preserve">Indicare il soggetto con cui A.S.A.P.Q. stipulerà il contratto di ospitalità</w:t>
      </w:r>
    </w:p>
    <w:p w:rsidR="00000000" w:rsidDel="00000000" w:rsidP="00000000" w:rsidRDefault="00000000" w:rsidRPr="00000000" w14:paraId="0000003A">
      <w:pPr>
        <w:spacing w:after="240" w:before="240" w:lineRule="auto"/>
        <w:rPr>
          <w:sz w:val="24"/>
          <w:szCs w:val="24"/>
        </w:rPr>
      </w:pPr>
      <w:r w:rsidDel="00000000" w:rsidR="00000000" w:rsidRPr="00000000">
        <w:rPr>
          <w:sz w:val="24"/>
          <w:szCs w:val="24"/>
          <w:rtl w:val="0"/>
        </w:rPr>
        <w:t xml:space="preserve">Ragione sociale:</w:t>
      </w:r>
    </w:p>
    <w:p w:rsidR="00000000" w:rsidDel="00000000" w:rsidP="00000000" w:rsidRDefault="00000000" w:rsidRPr="00000000" w14:paraId="0000003B">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after="240" w:before="240" w:lineRule="auto"/>
        <w:rPr>
          <w:sz w:val="24"/>
          <w:szCs w:val="24"/>
        </w:rPr>
      </w:pPr>
      <w:r w:rsidDel="00000000" w:rsidR="00000000" w:rsidRPr="00000000">
        <w:rPr>
          <w:sz w:val="24"/>
          <w:szCs w:val="24"/>
          <w:rtl w:val="0"/>
        </w:rPr>
        <w:t xml:space="preserve">Partita IVA:</w:t>
      </w:r>
    </w:p>
    <w:p w:rsidR="00000000" w:rsidDel="00000000" w:rsidP="00000000" w:rsidRDefault="00000000" w:rsidRPr="00000000" w14:paraId="0000003D">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E">
      <w:pPr>
        <w:spacing w:after="240" w:before="240" w:lineRule="auto"/>
        <w:rPr>
          <w:sz w:val="24"/>
          <w:szCs w:val="24"/>
        </w:rPr>
      </w:pPr>
      <w:r w:rsidDel="00000000" w:rsidR="00000000" w:rsidRPr="00000000">
        <w:rPr>
          <w:sz w:val="24"/>
          <w:szCs w:val="24"/>
          <w:rtl w:val="0"/>
        </w:rPr>
        <w:t xml:space="preserve">Codice Fiscale:</w:t>
      </w:r>
    </w:p>
    <w:p w:rsidR="00000000" w:rsidDel="00000000" w:rsidP="00000000" w:rsidRDefault="00000000" w:rsidRPr="00000000" w14:paraId="0000003F">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0">
      <w:pPr>
        <w:spacing w:after="240" w:before="240" w:lineRule="auto"/>
        <w:rPr>
          <w:sz w:val="24"/>
          <w:szCs w:val="24"/>
        </w:rPr>
      </w:pPr>
      <w:r w:rsidDel="00000000" w:rsidR="00000000" w:rsidRPr="00000000">
        <w:rPr>
          <w:sz w:val="24"/>
          <w:szCs w:val="24"/>
          <w:rtl w:val="0"/>
        </w:rPr>
        <w:t xml:space="preserve">Indirizzo completo della sede legale:</w:t>
      </w:r>
    </w:p>
    <w:p w:rsidR="00000000" w:rsidDel="00000000" w:rsidP="00000000" w:rsidRDefault="00000000" w:rsidRPr="00000000" w14:paraId="00000041">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2">
      <w:pPr>
        <w:spacing w:after="240" w:before="240" w:lineRule="auto"/>
        <w:rPr>
          <w:sz w:val="24"/>
          <w:szCs w:val="24"/>
        </w:rPr>
      </w:pPr>
      <w:r w:rsidDel="00000000" w:rsidR="00000000" w:rsidRPr="00000000">
        <w:rPr>
          <w:sz w:val="24"/>
          <w:szCs w:val="24"/>
          <w:rtl w:val="0"/>
        </w:rPr>
        <w:t xml:space="preserve">Legale rappresentante – Nome e Cognome:</w:t>
      </w:r>
    </w:p>
    <w:p w:rsidR="00000000" w:rsidDel="00000000" w:rsidP="00000000" w:rsidRDefault="00000000" w:rsidRPr="00000000" w14:paraId="00000043">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4">
      <w:pPr>
        <w:spacing w:after="240" w:before="240" w:lineRule="auto"/>
        <w:rPr>
          <w:sz w:val="24"/>
          <w:szCs w:val="24"/>
        </w:rPr>
      </w:pPr>
      <w:r w:rsidDel="00000000" w:rsidR="00000000" w:rsidRPr="00000000">
        <w:rPr>
          <w:sz w:val="24"/>
          <w:szCs w:val="24"/>
          <w:rtl w:val="0"/>
        </w:rPr>
        <w:t xml:space="preserve">Data e luogo di nascita:</w:t>
      </w:r>
    </w:p>
    <w:p w:rsidR="00000000" w:rsidDel="00000000" w:rsidP="00000000" w:rsidRDefault="00000000" w:rsidRPr="00000000" w14:paraId="00000045">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6">
      <w:pPr>
        <w:spacing w:after="240" w:before="240" w:lineRule="auto"/>
        <w:rPr>
          <w:sz w:val="24"/>
          <w:szCs w:val="24"/>
        </w:rPr>
      </w:pPr>
      <w:r w:rsidDel="00000000" w:rsidR="00000000" w:rsidRPr="00000000">
        <w:rPr>
          <w:sz w:val="24"/>
          <w:szCs w:val="24"/>
          <w:rtl w:val="0"/>
        </w:rPr>
        <w:t xml:space="preserve">Codice Fiscale del legale rappresentante:</w:t>
      </w:r>
    </w:p>
    <w:p w:rsidR="00000000" w:rsidDel="00000000" w:rsidP="00000000" w:rsidRDefault="00000000" w:rsidRPr="00000000" w14:paraId="00000047">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8">
      <w:pPr>
        <w:spacing w:after="240" w:before="240" w:lineRule="auto"/>
        <w:rPr>
          <w:sz w:val="24"/>
          <w:szCs w:val="24"/>
        </w:rPr>
      </w:pPr>
      <w:r w:rsidDel="00000000" w:rsidR="00000000" w:rsidRPr="00000000">
        <w:rPr>
          <w:rtl w:val="0"/>
        </w:rPr>
      </w:r>
    </w:p>
    <w:p w:rsidR="00000000" w:rsidDel="00000000" w:rsidP="00000000" w:rsidRDefault="00000000" w:rsidRPr="00000000" w14:paraId="00000049">
      <w:pPr>
        <w:spacing w:after="240" w:before="240" w:lineRule="auto"/>
        <w:rPr>
          <w:sz w:val="24"/>
          <w:szCs w:val="24"/>
        </w:rPr>
      </w:pPr>
      <w:r w:rsidDel="00000000" w:rsidR="00000000" w:rsidRPr="00000000">
        <w:rPr>
          <w:sz w:val="24"/>
          <w:szCs w:val="24"/>
          <w:rtl w:val="0"/>
        </w:rPr>
        <w:t xml:space="preserve">IBAN:</w:t>
      </w:r>
    </w:p>
    <w:p w:rsidR="00000000" w:rsidDel="00000000" w:rsidP="00000000" w:rsidRDefault="00000000" w:rsidRPr="00000000" w14:paraId="0000004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B">
      <w:pPr>
        <w:spacing w:after="240" w:before="240" w:lineRule="auto"/>
        <w:rPr>
          <w:sz w:val="24"/>
          <w:szCs w:val="24"/>
        </w:rPr>
      </w:pPr>
      <w:r w:rsidDel="00000000" w:rsidR="00000000" w:rsidRPr="00000000">
        <w:rPr>
          <w:sz w:val="24"/>
          <w:szCs w:val="24"/>
          <w:rtl w:val="0"/>
        </w:rPr>
        <w:t xml:space="preserve">Contatti (email e telefono):</w:t>
      </w:r>
    </w:p>
    <w:p w:rsidR="00000000" w:rsidDel="00000000" w:rsidP="00000000" w:rsidRDefault="00000000" w:rsidRPr="00000000" w14:paraId="0000004C">
      <w:pPr>
        <w:rPr>
          <w:sz w:val="24"/>
          <w:szCs w:val="24"/>
        </w:rPr>
      </w:pPr>
      <w:r w:rsidDel="00000000" w:rsidR="00000000" w:rsidRPr="00000000">
        <w:pict>
          <v:rect style="width:0.0pt;height:1.5pt" o:hr="t" o:hrstd="t" o:hralign="center" fillcolor="#A0A0A0" stroked="f"/>
        </w:pic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spacing w:after="240" w:before="240" w:lineRule="auto"/>
        <w:rPr>
          <w:b w:val="1"/>
          <w:bCs w:val="1"/>
          <w:sz w:val="24"/>
          <w:szCs w:val="24"/>
        </w:rPr>
      </w:pPr>
      <w:r w:rsidDel="00000000" w:rsidR="00000000" w:rsidRPr="00000000">
        <w:rPr>
          <w:rtl w:val="0"/>
        </w:rPr>
      </w:r>
    </w:p>
    <w:p w:rsidR="00000000" w:rsidDel="00000000" w:rsidP="00000000" w:rsidRDefault="00000000" w:rsidRPr="00000000" w14:paraId="0000004E">
      <w:pPr>
        <w:spacing w:after="240" w:before="240" w:lineRule="auto"/>
        <w:rPr>
          <w:b w:val="1"/>
          <w:bCs w:val="1"/>
          <w:sz w:val="24"/>
          <w:szCs w:val="24"/>
        </w:rPr>
      </w:pPr>
      <w:r w:rsidDel="00000000" w:rsidR="00000000" w:rsidRPr="00000000">
        <w:rPr>
          <w:b w:val="1"/>
          <w:bCs w:val="1"/>
          <w:sz w:val="24"/>
          <w:szCs w:val="24"/>
          <w:rtl w:val="0"/>
        </w:rPr>
        <w:t xml:space="preserve">PARTE 2 – CAST ARTISTICO</w:t>
      </w:r>
    </w:p>
    <w:p w:rsidR="00000000" w:rsidDel="00000000" w:rsidP="00000000" w:rsidRDefault="00000000" w:rsidRPr="00000000" w14:paraId="0000004F">
      <w:pPr>
        <w:spacing w:after="240" w:before="240" w:lineRule="auto"/>
        <w:rPr>
          <w:i w:val="1"/>
          <w:iCs w:val="1"/>
          <w:sz w:val="24"/>
          <w:szCs w:val="24"/>
        </w:rPr>
      </w:pPr>
      <w:r w:rsidDel="00000000" w:rsidR="00000000" w:rsidRPr="00000000">
        <w:rPr>
          <w:i w:val="1"/>
          <w:iCs w:val="1"/>
          <w:sz w:val="24"/>
          <w:szCs w:val="24"/>
          <w:rtl w:val="0"/>
        </w:rPr>
        <w:t xml:space="preserve">(Replicare il seguente blocco per ogni artista, tecnico o figura direttamente coinvolta nella realizzazione dello spettacolo)</w:t>
      </w:r>
    </w:p>
    <w:p w:rsidR="00000000" w:rsidDel="00000000" w:rsidP="00000000" w:rsidRDefault="00000000" w:rsidRPr="00000000" w14:paraId="00000050">
      <w:pPr>
        <w:spacing w:after="240" w:before="240" w:lineRule="auto"/>
        <w:rPr>
          <w:sz w:val="24"/>
          <w:szCs w:val="24"/>
        </w:rPr>
      </w:pPr>
      <w:r w:rsidDel="00000000" w:rsidR="00000000" w:rsidRPr="00000000">
        <w:rPr>
          <w:sz w:val="24"/>
          <w:szCs w:val="24"/>
          <w:rtl w:val="0"/>
        </w:rPr>
        <w:t xml:space="preserve">Artista / Tecnico n. ___</w:t>
      </w:r>
    </w:p>
    <w:p w:rsidR="00000000" w:rsidDel="00000000" w:rsidP="00000000" w:rsidRDefault="00000000" w:rsidRPr="00000000" w14:paraId="00000051">
      <w:pPr>
        <w:spacing w:after="240" w:before="240" w:lineRule="auto"/>
        <w:rPr>
          <w:sz w:val="24"/>
          <w:szCs w:val="24"/>
        </w:rPr>
      </w:pPr>
      <w:r w:rsidDel="00000000" w:rsidR="00000000" w:rsidRPr="00000000">
        <w:rPr>
          <w:sz w:val="24"/>
          <w:szCs w:val="24"/>
          <w:rtl w:val="0"/>
        </w:rPr>
        <w:t xml:space="preserve">Nome e cognome:</w:t>
      </w:r>
    </w:p>
    <w:p w:rsidR="00000000" w:rsidDel="00000000" w:rsidP="00000000" w:rsidRDefault="00000000" w:rsidRPr="00000000" w14:paraId="00000052">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3">
      <w:pPr>
        <w:spacing w:after="240" w:before="240" w:lineRule="auto"/>
        <w:rPr>
          <w:sz w:val="24"/>
          <w:szCs w:val="24"/>
        </w:rPr>
      </w:pPr>
      <w:r w:rsidDel="00000000" w:rsidR="00000000" w:rsidRPr="00000000">
        <w:rPr>
          <w:sz w:val="24"/>
          <w:szCs w:val="24"/>
          <w:rtl w:val="0"/>
        </w:rPr>
        <w:t xml:space="preserve">Eventuale nome d’arte (per la comunicazione):</w:t>
      </w:r>
    </w:p>
    <w:p w:rsidR="00000000" w:rsidDel="00000000" w:rsidP="00000000" w:rsidRDefault="00000000" w:rsidRPr="00000000" w14:paraId="00000054">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5">
      <w:pPr>
        <w:spacing w:after="240" w:before="240" w:lineRule="auto"/>
        <w:rPr>
          <w:sz w:val="24"/>
          <w:szCs w:val="24"/>
        </w:rPr>
      </w:pPr>
      <w:r w:rsidDel="00000000" w:rsidR="00000000" w:rsidRPr="00000000">
        <w:rPr>
          <w:sz w:val="24"/>
          <w:szCs w:val="24"/>
          <w:rtl w:val="0"/>
        </w:rPr>
        <w:t xml:space="preserve">Data e luogo di nascita:</w:t>
      </w:r>
    </w:p>
    <w:p w:rsidR="00000000" w:rsidDel="00000000" w:rsidP="00000000" w:rsidRDefault="00000000" w:rsidRPr="00000000" w14:paraId="00000056">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7">
      <w:pPr>
        <w:spacing w:after="240" w:before="240" w:lineRule="auto"/>
        <w:rPr>
          <w:sz w:val="24"/>
          <w:szCs w:val="24"/>
        </w:rPr>
      </w:pPr>
      <w:r w:rsidDel="00000000" w:rsidR="00000000" w:rsidRPr="00000000">
        <w:rPr>
          <w:sz w:val="24"/>
          <w:szCs w:val="24"/>
          <w:rtl w:val="0"/>
        </w:rPr>
        <w:t xml:space="preserve">Codice Fiscale:</w:t>
      </w:r>
    </w:p>
    <w:p w:rsidR="00000000" w:rsidDel="00000000" w:rsidP="00000000" w:rsidRDefault="00000000" w:rsidRPr="00000000" w14:paraId="00000058">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pacing w:after="240" w:before="240" w:lineRule="auto"/>
        <w:rPr>
          <w:sz w:val="24"/>
          <w:szCs w:val="24"/>
        </w:rPr>
      </w:pPr>
      <w:r w:rsidDel="00000000" w:rsidR="00000000" w:rsidRPr="00000000">
        <w:rPr>
          <w:sz w:val="24"/>
          <w:szCs w:val="24"/>
          <w:rtl w:val="0"/>
        </w:rPr>
        <w:t xml:space="preserve">Indirizzo di residenza:</w:t>
      </w:r>
    </w:p>
    <w:p w:rsidR="00000000" w:rsidDel="00000000" w:rsidP="00000000" w:rsidRDefault="00000000" w:rsidRPr="00000000" w14:paraId="0000005A">
      <w:pPr>
        <w:rPr>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B">
      <w:pPr>
        <w:spacing w:after="240" w:before="240" w:lineRule="auto"/>
        <w:rPr>
          <w:sz w:val="24"/>
          <w:szCs w:val="24"/>
        </w:rPr>
      </w:pPr>
      <w:r w:rsidDel="00000000" w:rsidR="00000000" w:rsidRPr="00000000">
        <w:rPr>
          <w:sz w:val="24"/>
          <w:szCs w:val="24"/>
          <w:rtl w:val="0"/>
        </w:rPr>
        <w:t xml:space="preserve">Contatti (numero di telefono e mail)</w:t>
      </w:r>
    </w:p>
    <w:p w:rsidR="00000000" w:rsidDel="00000000" w:rsidP="00000000" w:rsidRDefault="00000000" w:rsidRPr="00000000" w14:paraId="0000005C">
      <w:pPr>
        <w:rPr>
          <w:sz w:val="24"/>
          <w:szCs w:val="24"/>
        </w:rPr>
      </w:pPr>
      <w:r w:rsidDel="00000000" w:rsidR="00000000" w:rsidRPr="00000000">
        <w:pict>
          <v:rect style="width:0.0pt;height:1.5pt" o:hr="t" o:hrstd="t" o:hralign="center" fillcolor="#A0A0A0" stroked="f"/>
        </w:pict>
      </w:r>
      <w:r w:rsidDel="00000000" w:rsidR="00000000" w:rsidRPr="00000000">
        <w:rPr>
          <w:rtl w:val="0"/>
        </w:rPr>
      </w:r>
    </w:p>
    <w:sectPr>
      <w:footerReference r:id="rId11"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pPr>
    <w:r w:rsidDel="00000000" w:rsidR="00000000" w:rsidRPr="00000000">
      <w:rPr/>
      <w:drawing>
        <wp:inline distB="114300" distT="114300" distL="114300" distR="114300">
          <wp:extent cx="958850" cy="1905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58850" cy="190500"/>
                  </a:xfrm>
                  <a:prstGeom prst="rect"/>
                  <a:ln/>
                </pic:spPr>
              </pic:pic>
            </a:graphicData>
          </a:graphic>
        </wp:inline>
      </w:drawing>
    </w:r>
    <w:r w:rsidDel="00000000" w:rsidR="00000000" w:rsidRPr="00000000">
      <w:rPr>
        <w:rtl w:val="0"/>
      </w:rPr>
      <w:br w:type="textWrapping"/>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i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yperlink" Target="https://37d14799-b1aa-4ffb-aaa2-92cc4ffc79d4.filesusr.com/ugd/8e2200_326d7235157d4ffaa7942ae61ce9d84f.pdf" TargetMode="External"/><Relationship Id="rId9" Type="http://schemas.openxmlformats.org/officeDocument/2006/relationships/hyperlink" Target="mailto:info@romaborgatafestival.it"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info@romaborgatafestival.it" TargetMode="External"/><Relationship Id="rId8" Type="http://schemas.openxmlformats.org/officeDocument/2006/relationships/hyperlink" Target="http://www.romaborgatafestival.i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